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5872"/>
        <w:gridCol w:w="2830"/>
      </w:tblGrid>
      <w:tr w:rsidR="0039363B" w:rsidRPr="00FE4F9A" w:rsidTr="00845868">
        <w:tc>
          <w:tcPr>
            <w:tcW w:w="5872" w:type="dxa"/>
          </w:tcPr>
          <w:p w:rsidR="0039363B" w:rsidRPr="00B72A31" w:rsidRDefault="002F2B63" w:rsidP="00FB7064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FB7064">
              <w:rPr>
                <w:b/>
                <w:bCs/>
              </w:rPr>
              <w:t>ediatrický</w:t>
            </w:r>
            <w:r w:rsidR="003936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simulátor </w:t>
            </w:r>
            <w:r w:rsidR="0039363B">
              <w:rPr>
                <w:b/>
                <w:bCs/>
              </w:rPr>
              <w:t>1ks</w:t>
            </w:r>
          </w:p>
        </w:tc>
        <w:tc>
          <w:tcPr>
            <w:tcW w:w="2830" w:type="dxa"/>
          </w:tcPr>
          <w:p w:rsidR="0039363B" w:rsidRPr="00FE4F9A" w:rsidRDefault="0039363B" w:rsidP="00845868"/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rPr>
                <w:rFonts w:cstheme="minorHAnsi"/>
              </w:rPr>
            </w:pPr>
            <w:r w:rsidRPr="00AF1911">
              <w:rPr>
                <w:rFonts w:cstheme="minorHAnsi"/>
              </w:rPr>
              <w:t xml:space="preserve">Cca </w:t>
            </w:r>
            <w:proofErr w:type="gramStart"/>
            <w:r w:rsidRPr="00AF1911">
              <w:rPr>
                <w:rFonts w:cstheme="minorHAnsi"/>
              </w:rPr>
              <w:t>9ti</w:t>
            </w:r>
            <w:proofErr w:type="gramEnd"/>
            <w:r w:rsidRPr="00AF1911">
              <w:rPr>
                <w:rFonts w:cstheme="minorHAnsi"/>
              </w:rPr>
              <w:t xml:space="preserve"> měsíční pediatrický pacient pro nácvik léčby kriticky nemocných pediatrických pacientů 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rPr>
                <w:rFonts w:cstheme="minorHAnsi"/>
              </w:rPr>
            </w:pPr>
          </w:p>
        </w:tc>
        <w:tc>
          <w:tcPr>
            <w:tcW w:w="2830" w:type="dxa"/>
          </w:tcPr>
          <w:p w:rsidR="0039363B" w:rsidRPr="00AF1911" w:rsidRDefault="0039363B" w:rsidP="00845868">
            <w:pPr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rPr>
                <w:rFonts w:cstheme="minorHAnsi"/>
              </w:rPr>
            </w:pPr>
            <w:r w:rsidRPr="00AF1911">
              <w:rPr>
                <w:rFonts w:cstheme="minorHAnsi"/>
              </w:rPr>
              <w:t>Realistická figurína umožňující studentům nácvik časného zhodnocení, diagnózu a léčbu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rPr>
                <w:rFonts w:cstheme="minorHAnsi"/>
              </w:rPr>
            </w:pPr>
          </w:p>
        </w:tc>
        <w:tc>
          <w:tcPr>
            <w:tcW w:w="2830" w:type="dxa"/>
          </w:tcPr>
          <w:p w:rsidR="0039363B" w:rsidRPr="00AF1911" w:rsidRDefault="0039363B" w:rsidP="00845868">
            <w:pPr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rPr>
                <w:rFonts w:cstheme="minorHAnsi"/>
              </w:rPr>
            </w:pPr>
            <w:r w:rsidRPr="00AF1911">
              <w:rPr>
                <w:rFonts w:cstheme="minorHAnsi"/>
              </w:rPr>
              <w:t xml:space="preserve">Uveďte výrobce a typové označení nabízeného produktu: 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rPr>
                <w:rFonts w:cstheme="minorHAnsi"/>
                <w:b/>
              </w:rPr>
            </w:pPr>
          </w:p>
        </w:tc>
        <w:tc>
          <w:tcPr>
            <w:tcW w:w="2830" w:type="dxa"/>
          </w:tcPr>
          <w:p w:rsidR="0039363B" w:rsidRPr="00AF1911" w:rsidRDefault="0039363B" w:rsidP="00845868">
            <w:pPr>
              <w:rPr>
                <w:rFonts w:cstheme="minorHAnsi"/>
                <w:b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rPr>
                <w:rFonts w:cstheme="minorHAnsi"/>
                <w:b/>
              </w:rPr>
            </w:pPr>
            <w:r w:rsidRPr="00AF1911">
              <w:rPr>
                <w:rFonts w:cstheme="minorHAnsi"/>
                <w:b/>
              </w:rPr>
              <w:t>Požadované minimální technické parametry: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rPr>
                <w:rFonts w:cstheme="minorHAnsi"/>
                <w:b/>
              </w:rPr>
            </w:pPr>
            <w:r w:rsidRPr="00AF1911">
              <w:rPr>
                <w:rFonts w:cstheme="minorHAnsi"/>
                <w:b/>
              </w:rPr>
              <w:t>Splňuje ano/ne</w:t>
            </w: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pStyle w:val="Zkladntext"/>
              <w:spacing w:before="9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F1911">
              <w:rPr>
                <w:rFonts w:asciiTheme="minorHAnsi" w:hAnsiTheme="minorHAnsi" w:cstheme="minorHAnsi"/>
                <w:bCs/>
                <w:sz w:val="22"/>
                <w:szCs w:val="22"/>
              </w:rPr>
              <w:t>Normální a obtížná intubace dýchacích cest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pStyle w:val="Zkladntext"/>
              <w:spacing w:before="9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8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 xml:space="preserve">Zprůchodnění </w:t>
            </w:r>
            <w:r w:rsidR="0039363B" w:rsidRPr="00AF1911">
              <w:rPr>
                <w:rFonts w:cstheme="minorHAnsi"/>
                <w:color w:val="231F20"/>
              </w:rPr>
              <w:t xml:space="preserve">dýchacích cest dosaženo záklonem hlavy, zvednutím brady a předsunutím </w:t>
            </w:r>
            <w:r w:rsidRPr="00AF1911">
              <w:rPr>
                <w:rFonts w:cstheme="minorHAnsi"/>
                <w:color w:val="231F20"/>
              </w:rPr>
              <w:t xml:space="preserve">dolní </w:t>
            </w:r>
            <w:r w:rsidR="0039363B" w:rsidRPr="00AF1911">
              <w:rPr>
                <w:rFonts w:cstheme="minorHAnsi"/>
                <w:color w:val="231F20"/>
              </w:rPr>
              <w:t>čelisti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before="33" w:line="280" w:lineRule="auto"/>
              <w:ind w:right="38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proofErr w:type="spellStart"/>
            <w:r w:rsidRPr="00AF1911">
              <w:rPr>
                <w:rFonts w:cstheme="minorHAnsi"/>
                <w:color w:val="231F20"/>
              </w:rPr>
              <w:t>Orofaryngeální</w:t>
            </w:r>
            <w:proofErr w:type="spellEnd"/>
            <w:r w:rsidRPr="00AF1911">
              <w:rPr>
                <w:rFonts w:cstheme="minorHAnsi"/>
                <w:color w:val="231F20"/>
              </w:rPr>
              <w:t xml:space="preserve"> a </w:t>
            </w:r>
            <w:proofErr w:type="spellStart"/>
            <w:r w:rsidRPr="00AF1911">
              <w:rPr>
                <w:rFonts w:cstheme="minorHAnsi"/>
                <w:color w:val="231F20"/>
              </w:rPr>
              <w:t>nazofaryngeální</w:t>
            </w:r>
            <w:proofErr w:type="spellEnd"/>
            <w:r w:rsidRPr="00AF1911">
              <w:rPr>
                <w:rFonts w:cstheme="minorHAnsi"/>
                <w:color w:val="231F20"/>
              </w:rPr>
              <w:t xml:space="preserve"> vzduchovody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FB7064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 xml:space="preserve">Ventilace </w:t>
            </w:r>
            <w:proofErr w:type="spellStart"/>
            <w:r w:rsidR="00FB7064" w:rsidRPr="00AF1911">
              <w:rPr>
                <w:rFonts w:cstheme="minorHAnsi"/>
                <w:color w:val="231F20"/>
              </w:rPr>
              <w:t>samorozpínacím</w:t>
            </w:r>
            <w:proofErr w:type="spellEnd"/>
            <w:r w:rsidR="00FB7064" w:rsidRPr="00AF1911">
              <w:rPr>
                <w:rFonts w:cstheme="minorHAnsi"/>
                <w:color w:val="231F20"/>
              </w:rPr>
              <w:t xml:space="preserve"> dýchacím</w:t>
            </w:r>
            <w:r w:rsidRPr="00AF1911">
              <w:rPr>
                <w:rFonts w:cstheme="minorHAnsi"/>
                <w:color w:val="231F20"/>
              </w:rPr>
              <w:t xml:space="preserve"> vakem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proofErr w:type="spellStart"/>
            <w:r w:rsidRPr="00AF1911">
              <w:rPr>
                <w:rFonts w:cstheme="minorHAnsi"/>
                <w:color w:val="231F20"/>
              </w:rPr>
              <w:t>Orotracheální</w:t>
            </w:r>
            <w:proofErr w:type="spellEnd"/>
            <w:r w:rsidRPr="00AF1911">
              <w:rPr>
                <w:rFonts w:cstheme="minorHAnsi"/>
                <w:color w:val="231F20"/>
              </w:rPr>
              <w:t xml:space="preserve"> a </w:t>
            </w:r>
            <w:proofErr w:type="spellStart"/>
            <w:r w:rsidRPr="00AF1911">
              <w:rPr>
                <w:rFonts w:cstheme="minorHAnsi"/>
                <w:color w:val="231F20"/>
              </w:rPr>
              <w:t>nazotracheální</w:t>
            </w:r>
            <w:proofErr w:type="spellEnd"/>
            <w:r w:rsidRPr="00AF1911">
              <w:rPr>
                <w:rFonts w:cstheme="minorHAnsi"/>
                <w:color w:val="231F20"/>
              </w:rPr>
              <w:t xml:space="preserve"> intubace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proofErr w:type="spellStart"/>
            <w:r w:rsidRPr="00AF1911">
              <w:rPr>
                <w:rFonts w:cstheme="minorHAnsi"/>
                <w:color w:val="231F20"/>
              </w:rPr>
              <w:t>Sellickův</w:t>
            </w:r>
            <w:proofErr w:type="spellEnd"/>
            <w:r w:rsidRPr="00AF1911">
              <w:rPr>
                <w:rFonts w:cstheme="minorHAnsi"/>
                <w:color w:val="231F20"/>
              </w:rPr>
              <w:t xml:space="preserve"> manévr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Zavedení LMA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Zavedení endotracheální rourky</w:t>
            </w:r>
          </w:p>
        </w:tc>
        <w:tc>
          <w:tcPr>
            <w:tcW w:w="2830" w:type="dxa"/>
          </w:tcPr>
          <w:p w:rsidR="0039363B" w:rsidRPr="00AF1911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Zavedení žaludeční sondy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FB7064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Variabilní poddajnost plic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Variabilní odpor dýchacích cest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Otok jazyku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proofErr w:type="spellStart"/>
            <w:r w:rsidRPr="00AF1911">
              <w:rPr>
                <w:rFonts w:cstheme="minorHAnsi"/>
                <w:color w:val="231F20"/>
              </w:rPr>
              <w:t>Laryngospazmus</w:t>
            </w:r>
            <w:proofErr w:type="spellEnd"/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Hltanový edém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Snížená poddajnost plic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Intubace do pravého bronchu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Distenze žaludku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rPr>
                <w:rFonts w:cstheme="minorHAnsi"/>
              </w:rPr>
            </w:pPr>
            <w:r w:rsidRPr="00AF1911">
              <w:rPr>
                <w:rFonts w:cstheme="minorHAnsi"/>
                <w:b/>
              </w:rPr>
              <w:t>Plicní systém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rPr>
                <w:rFonts w:cstheme="minorHAnsi"/>
              </w:rPr>
            </w:pPr>
          </w:p>
        </w:tc>
      </w:tr>
      <w:tr w:rsidR="00FB7064" w:rsidRPr="00FE4F9A" w:rsidTr="00FB7064">
        <w:trPr>
          <w:trHeight w:val="478"/>
        </w:trPr>
        <w:tc>
          <w:tcPr>
            <w:tcW w:w="5872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911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lastRenderedPageBreak/>
              <w:t>Spontánní dýchání s variabilní frekvencí, hloubkou a pravidelností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240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Oboustranné a jednostranné zvedání a klesání hrudníku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240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Normální a abnormální dechové zvuky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- oboustranné, anteriorní a posteriorní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pStyle w:val="Zkladntext"/>
              <w:spacing w:before="33"/>
              <w:rPr>
                <w:rFonts w:asciiTheme="minorHAnsi" w:hAnsiTheme="minorHAnsi" w:cstheme="minorHAnsi"/>
                <w:sz w:val="22"/>
                <w:szCs w:val="22"/>
              </w:rPr>
            </w:pPr>
            <w:r w:rsidRPr="00AF1911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Plicní ozvy: Normální, jemné praskání, </w:t>
            </w:r>
            <w:proofErr w:type="spellStart"/>
            <w:r w:rsidRPr="00AF1911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stridor</w:t>
            </w:r>
            <w:proofErr w:type="spellEnd"/>
            <w:r w:rsidRPr="00AF1911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, sípání a chrčení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pStyle w:val="Zkladntext"/>
              <w:spacing w:before="3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179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Saturace kyslíkem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179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98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Kolísavé dýchání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98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proofErr w:type="spellStart"/>
            <w:r w:rsidRPr="00AF1911">
              <w:rPr>
                <w:rFonts w:cstheme="minorHAnsi"/>
                <w:color w:val="231F20"/>
              </w:rPr>
              <w:t>Retrakce</w:t>
            </w:r>
            <w:proofErr w:type="spellEnd"/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Pneumotorax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Jednostranné dechové ozvy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 xml:space="preserve">Jednostranná jehlová </w:t>
            </w:r>
            <w:proofErr w:type="spellStart"/>
            <w:r w:rsidRPr="00AF1911">
              <w:rPr>
                <w:rFonts w:cstheme="minorHAnsi"/>
                <w:color w:val="231F20"/>
              </w:rPr>
              <w:t>thorakocentéza</w:t>
            </w:r>
            <w:proofErr w:type="spellEnd"/>
            <w:r w:rsidRPr="00AF1911">
              <w:rPr>
                <w:rFonts w:cstheme="minorHAnsi"/>
                <w:color w:val="231F20"/>
              </w:rPr>
              <w:t xml:space="preserve"> v </w:t>
            </w:r>
            <w:proofErr w:type="spellStart"/>
            <w:r w:rsidRPr="00AF1911">
              <w:rPr>
                <w:rFonts w:cstheme="minorHAnsi"/>
                <w:color w:val="231F20"/>
              </w:rPr>
              <w:t>medioklavikulární</w:t>
            </w:r>
            <w:proofErr w:type="spellEnd"/>
            <w:r w:rsidRPr="00AF1911">
              <w:rPr>
                <w:rFonts w:cstheme="minorHAnsi"/>
                <w:color w:val="231F20"/>
              </w:rPr>
              <w:t xml:space="preserve"> čáře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Jednostranné zavedení hrudní rourky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 xml:space="preserve">Možnost připojení na plicní simulátor ASL 5000 </w:t>
            </w:r>
            <w:proofErr w:type="spellStart"/>
            <w:r w:rsidRPr="00AF1911">
              <w:rPr>
                <w:rFonts w:cstheme="minorHAnsi"/>
                <w:color w:val="231F20"/>
              </w:rPr>
              <w:t>IngMar</w:t>
            </w:r>
            <w:proofErr w:type="spellEnd"/>
            <w:r w:rsidRPr="00AF1911">
              <w:rPr>
                <w:rFonts w:cstheme="minorHAnsi"/>
                <w:color w:val="231F20"/>
              </w:rPr>
              <w:t xml:space="preserve"> </w:t>
            </w:r>
            <w:proofErr w:type="spellStart"/>
            <w:r w:rsidRPr="00AF1911">
              <w:rPr>
                <w:rFonts w:cstheme="minorHAnsi"/>
                <w:color w:val="231F20"/>
              </w:rPr>
              <w:t>Medical</w:t>
            </w:r>
            <w:proofErr w:type="spellEnd"/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b/>
              </w:rPr>
              <w:t>Kardiovaskulární systém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4153F3">
            <w:pPr>
              <w:pStyle w:val="Zkladntex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911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Rozsáhlá knihovna EK</w:t>
            </w:r>
            <w:r w:rsidR="004153F3" w:rsidRPr="00AF1911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G křivek s frekvencí od 20 do 300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pStyle w:val="Zkladntex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KPR komprese generují hmatný pulz, křivku krevního tlaku a artefakty na EKG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4153F3">
            <w:pPr>
              <w:widowControl w:val="0"/>
              <w:autoSpaceDE w:val="0"/>
              <w:autoSpaceDN w:val="0"/>
              <w:spacing w:before="33" w:line="280" w:lineRule="auto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Srdeční ozv</w:t>
            </w:r>
            <w:r w:rsidR="004153F3" w:rsidRPr="00AF1911">
              <w:rPr>
                <w:rFonts w:cstheme="minorHAnsi"/>
                <w:color w:val="231F20"/>
              </w:rPr>
              <w:t>y: Normální, systolický šelest</w:t>
            </w:r>
            <w:r w:rsidRPr="00AF1911">
              <w:rPr>
                <w:rFonts w:cstheme="minorHAnsi"/>
                <w:color w:val="231F20"/>
              </w:rPr>
              <w:t>, diastolický šelest, kontinuální šelest a cval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280" w:lineRule="auto"/>
              <w:ind w:right="568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Tlak krve (TK) simulovaný na pacientském monitoru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280" w:lineRule="auto"/>
              <w:ind w:right="568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280" w:lineRule="auto"/>
              <w:ind w:right="469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Pulzy: Oboustranný femorální a brachiální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280" w:lineRule="auto"/>
              <w:ind w:right="469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Intenzita pulzu měnící se v závislosti na krevním tlaku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29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Zobrazení srdečních rytmů pomocí 3svodového EKG monitorování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29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419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Zobrazení 12svodového dynamického EKG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419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4153F3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 xml:space="preserve">Defibrilace a </w:t>
            </w:r>
            <w:proofErr w:type="spellStart"/>
            <w:r w:rsidRPr="00AF1911">
              <w:rPr>
                <w:rFonts w:cstheme="minorHAnsi"/>
                <w:color w:val="231F20"/>
              </w:rPr>
              <w:t>kardioverze</w:t>
            </w:r>
            <w:proofErr w:type="spellEnd"/>
            <w:r w:rsidRPr="00AF1911">
              <w:rPr>
                <w:rFonts w:cstheme="minorHAnsi"/>
                <w:color w:val="231F20"/>
              </w:rPr>
              <w:t xml:space="preserve"> pomocí opravdovýc</w:t>
            </w:r>
            <w:r w:rsidR="004153F3" w:rsidRPr="00AF1911">
              <w:rPr>
                <w:rFonts w:cstheme="minorHAnsi"/>
                <w:color w:val="231F20"/>
              </w:rPr>
              <w:t xml:space="preserve">h šoků s cvičnými elektrodami 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 w:line="280" w:lineRule="auto"/>
              <w:ind w:right="61"/>
              <w:rPr>
                <w:rFonts w:cstheme="minorHAnsi"/>
              </w:rPr>
            </w:pP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 w:line="280" w:lineRule="auto"/>
              <w:ind w:right="61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rPr>
                <w:rFonts w:cstheme="minorHAnsi"/>
              </w:rPr>
            </w:pPr>
            <w:r w:rsidRPr="00AF1911">
              <w:rPr>
                <w:rFonts w:cstheme="minorHAnsi"/>
                <w:b/>
                <w:bCs/>
              </w:rPr>
              <w:t>Cévní přístup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pStyle w:val="Odstavecseseznamem"/>
              <w:widowControl w:val="0"/>
              <w:autoSpaceDE w:val="0"/>
              <w:autoSpaceDN w:val="0"/>
              <w:spacing w:before="98" w:line="280" w:lineRule="auto"/>
              <w:ind w:left="0" w:right="61"/>
              <w:contextualSpacing w:val="0"/>
              <w:rPr>
                <w:rFonts w:cstheme="minorHAnsi"/>
                <w:b/>
                <w:bCs/>
              </w:rPr>
            </w:pPr>
            <w:r w:rsidRPr="00AF1911">
              <w:rPr>
                <w:rFonts w:cstheme="minorHAnsi"/>
                <w:color w:val="231F20"/>
              </w:rPr>
              <w:t xml:space="preserve">Žilní přístup v loketní jamce, na hřbetu ruky a do velké skryté </w:t>
            </w:r>
            <w:r w:rsidRPr="00AF1911">
              <w:rPr>
                <w:rFonts w:cstheme="minorHAnsi"/>
                <w:color w:val="231F20"/>
              </w:rPr>
              <w:lastRenderedPageBreak/>
              <w:t>žíly (</w:t>
            </w:r>
            <w:proofErr w:type="spellStart"/>
            <w:r w:rsidRPr="00AF1911">
              <w:rPr>
                <w:rFonts w:cstheme="minorHAnsi"/>
                <w:color w:val="231F20"/>
              </w:rPr>
              <w:t>safény</w:t>
            </w:r>
            <w:proofErr w:type="spellEnd"/>
            <w:r w:rsidRPr="00AF1911">
              <w:rPr>
                <w:rFonts w:cstheme="minorHAnsi"/>
                <w:color w:val="231F20"/>
              </w:rPr>
              <w:t>)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pStyle w:val="Odstavecseseznamem"/>
              <w:widowControl w:val="0"/>
              <w:autoSpaceDE w:val="0"/>
              <w:autoSpaceDN w:val="0"/>
              <w:spacing w:before="98" w:line="280" w:lineRule="auto"/>
              <w:ind w:left="0" w:right="61"/>
              <w:contextualSpacing w:val="0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64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Nohy s oboustranným IO/IV přístupem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64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Intravenózní bolus a infuze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179"/>
              <w:rPr>
                <w:rFonts w:cstheme="minorHAnsi"/>
              </w:rPr>
            </w:pPr>
            <w:r w:rsidRPr="00AF1911">
              <w:rPr>
                <w:rFonts w:cstheme="minorHAnsi"/>
              </w:rPr>
              <w:t xml:space="preserve"> 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179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0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sz w:val="22"/>
                <w:szCs w:val="22"/>
              </w:rPr>
            </w:pPr>
            <w:r w:rsidRPr="00AF1911">
              <w:rPr>
                <w:rFonts w:asciiTheme="minorHAnsi" w:hAnsiTheme="minorHAnsi" w:cstheme="minorHAnsi"/>
                <w:b/>
                <w:sz w:val="22"/>
                <w:szCs w:val="22"/>
              </w:rPr>
              <w:t>Ostatní funkce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911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Reaktivní/mrkající oči: Normální, zúžené a rozšířené zorničky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429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Normální, zúžené a rozšířené zorničky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429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 xml:space="preserve">Kapilární návrat – min. levá horní končetina a sternum 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Fontanela může být normální nebo vystouplá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Pohyb rukou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Vokální zvuky: Pláč, spokojenost, kašlání a škytání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632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Palpace jater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63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 w:rsidRPr="00AF1911">
              <w:rPr>
                <w:rFonts w:cstheme="minorHAnsi"/>
                <w:b/>
              </w:rPr>
              <w:t>PC vybavení: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rPr>
                <w:rFonts w:cstheme="minorHAnsi"/>
                <w:b/>
              </w:rPr>
            </w:pPr>
          </w:p>
        </w:tc>
        <w:tc>
          <w:tcPr>
            <w:tcW w:w="2830" w:type="dxa"/>
          </w:tcPr>
          <w:p w:rsidR="00FB7064" w:rsidRPr="00AF1911" w:rsidRDefault="00FB7064" w:rsidP="00845868">
            <w:pPr>
              <w:rPr>
                <w:rFonts w:cstheme="minorHAnsi"/>
                <w:b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9C0E72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91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Ovládání: </w:t>
            </w:r>
            <w:r w:rsidRPr="00AF19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Bezdrátový lehce přenosný tablet do ruky včetně integrované </w:t>
            </w:r>
            <w:r w:rsidRPr="00AF1911">
              <w:rPr>
                <w:rFonts w:asciiTheme="minorHAnsi" w:hAnsiTheme="minorHAnsi" w:cstheme="minorHAnsi"/>
                <w:sz w:val="22"/>
                <w:szCs w:val="22"/>
              </w:rPr>
              <w:t xml:space="preserve">SW </w:t>
            </w:r>
            <w:r w:rsidR="009C0E72" w:rsidRPr="009C0E72">
              <w:rPr>
                <w:rFonts w:asciiTheme="minorHAnsi" w:hAnsiTheme="minorHAnsi" w:cstheme="minorHAnsi"/>
                <w:sz w:val="22"/>
                <w:szCs w:val="22"/>
              </w:rPr>
              <w:t>pro obsluhu simulátorů (nutná kompatibilita se simulátory využívanými v prostředí ZZS PK)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F1911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Snadno ovladatelný software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Manuální kontrola všech parametrů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 xml:space="preserve">Scénáře, včetně trendů a ovladačů, které mohou být </w:t>
            </w:r>
            <w:proofErr w:type="spellStart"/>
            <w:r w:rsidRPr="00AF1911">
              <w:rPr>
                <w:rFonts w:cstheme="minorHAnsi"/>
                <w:color w:val="231F20"/>
              </w:rPr>
              <w:t>předprogramované</w:t>
            </w:r>
            <w:proofErr w:type="spellEnd"/>
            <w:r w:rsidRPr="00AF1911">
              <w:rPr>
                <w:rFonts w:cstheme="minorHAnsi"/>
                <w:color w:val="231F20"/>
              </w:rPr>
              <w:t xml:space="preserve"> uživatelem nebo dostupné elektronicky 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52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Nahrávání webové kamery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5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5" w:lineRule="exact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Prohlížení protokolu událostí společně se synchronizovanými nahrávkami pacientského monitoru a videa z místnosti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line="195" w:lineRule="exact"/>
              <w:rPr>
                <w:rFonts w:cstheme="minorHAnsi"/>
              </w:rPr>
            </w:pPr>
          </w:p>
        </w:tc>
        <w:bookmarkStart w:id="0" w:name="_GoBack"/>
        <w:bookmarkEnd w:id="0"/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  <w:r w:rsidRPr="00AF1911">
              <w:rPr>
                <w:rFonts w:cstheme="minorHAnsi"/>
                <w:color w:val="231F20"/>
              </w:rPr>
              <w:t>Jednotné ovládání s již používanými simulátory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  <w:r w:rsidRPr="00AF1911">
              <w:rPr>
                <w:rFonts w:cstheme="minorHAnsi"/>
                <w:color w:val="000000"/>
              </w:rPr>
              <w:t xml:space="preserve">Simulovaný pacientský monitor </w:t>
            </w:r>
            <w:proofErr w:type="spellStart"/>
            <w:r w:rsidRPr="00AF1911">
              <w:rPr>
                <w:rFonts w:cstheme="minorHAnsi"/>
                <w:color w:val="000000"/>
              </w:rPr>
              <w:t>All</w:t>
            </w:r>
            <w:proofErr w:type="spellEnd"/>
            <w:r w:rsidRPr="00AF1911">
              <w:rPr>
                <w:rFonts w:cstheme="minorHAnsi"/>
                <w:color w:val="000000"/>
              </w:rPr>
              <w:t xml:space="preserve"> in </w:t>
            </w:r>
            <w:proofErr w:type="spellStart"/>
            <w:r w:rsidRPr="00AF1911">
              <w:rPr>
                <w:rFonts w:cstheme="minorHAnsi"/>
                <w:color w:val="000000"/>
              </w:rPr>
              <w:t>One</w:t>
            </w:r>
            <w:proofErr w:type="spellEnd"/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  <w:color w:val="000000"/>
              </w:rPr>
            </w:pPr>
            <w:r w:rsidRPr="00AF1911">
              <w:rPr>
                <w:rFonts w:cstheme="minorHAnsi"/>
                <w:color w:val="000000"/>
              </w:rPr>
              <w:t>Instalace a školení technikem v českém jazyce certifikovaným výrobcem v takovém rozsahu, aby instruktoři byli schopni samostatně simulátor používat.</w:t>
            </w: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</w:p>
        </w:tc>
        <w:tc>
          <w:tcPr>
            <w:tcW w:w="2830" w:type="dxa"/>
          </w:tcPr>
          <w:p w:rsidR="00FB7064" w:rsidRPr="00AF1911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</w:p>
        </w:tc>
      </w:tr>
    </w:tbl>
    <w:p w:rsidR="00956481" w:rsidRDefault="00956481"/>
    <w:sectPr w:rsidR="0095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3B"/>
    <w:rsid w:val="002C241D"/>
    <w:rsid w:val="002F2B63"/>
    <w:rsid w:val="0039363B"/>
    <w:rsid w:val="004153F3"/>
    <w:rsid w:val="00956481"/>
    <w:rsid w:val="009C0E72"/>
    <w:rsid w:val="00AF1911"/>
    <w:rsid w:val="00B06950"/>
    <w:rsid w:val="00EA626F"/>
    <w:rsid w:val="00FB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014E63-C723-4BDA-91D3-C1A5E600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363B"/>
    <w:pPr>
      <w:spacing w:after="160" w:line="259" w:lineRule="auto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39363B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39363B"/>
    <w:pPr>
      <w:widowControl w:val="0"/>
      <w:autoSpaceDE w:val="0"/>
      <w:autoSpaceDN w:val="0"/>
      <w:spacing w:after="0" w:line="240" w:lineRule="auto"/>
    </w:pPr>
    <w:rPr>
      <w:rFonts w:ascii="Gill Sans MT" w:eastAsia="Gill Sans MT" w:hAnsi="Gill Sans MT" w:cs="Gill Sans MT"/>
      <w:sz w:val="17"/>
      <w:szCs w:val="17"/>
      <w:lang w:bidi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9363B"/>
    <w:rPr>
      <w:rFonts w:ascii="Gill Sans MT" w:eastAsia="Gill Sans MT" w:hAnsi="Gill Sans MT" w:cs="Gill Sans MT"/>
      <w:sz w:val="17"/>
      <w:szCs w:val="17"/>
      <w:lang w:bidi="en-US"/>
    </w:rPr>
  </w:style>
  <w:style w:type="table" w:styleId="Mkatabulky">
    <w:name w:val="Table Grid"/>
    <w:basedOn w:val="Normlntabulka"/>
    <w:uiPriority w:val="39"/>
    <w:rsid w:val="00393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472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4</cp:revision>
  <dcterms:created xsi:type="dcterms:W3CDTF">2024-02-13T11:32:00Z</dcterms:created>
  <dcterms:modified xsi:type="dcterms:W3CDTF">2024-02-14T07:30:00Z</dcterms:modified>
</cp:coreProperties>
</file>